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7DA5" w:rsidRPr="00B57DA5" w:rsidRDefault="00B57DA5" w:rsidP="00B57DA5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B57DA5" w:rsidRPr="00B57DA5" w:rsidRDefault="00B57DA5">
      <w:pPr>
        <w:pStyle w:val="ConsPlusTitle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B57DA5">
        <w:rPr>
          <w:rFonts w:ascii="Times New Roman" w:hAnsi="Times New Roman" w:cs="Times New Roman"/>
          <w:sz w:val="28"/>
          <w:szCs w:val="28"/>
        </w:rPr>
        <w:t>МИНИСТЕРСТВО ФИНАНСОВ РОССИЙСКОЙ ФЕДЕРАЦИИ</w:t>
      </w:r>
    </w:p>
    <w:p w:rsidR="00B57DA5" w:rsidRPr="00B57DA5" w:rsidRDefault="00B57DA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B57DA5" w:rsidRPr="00B57DA5" w:rsidRDefault="00B57DA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B57DA5">
        <w:rPr>
          <w:rFonts w:ascii="Times New Roman" w:hAnsi="Times New Roman" w:cs="Times New Roman"/>
          <w:sz w:val="28"/>
          <w:szCs w:val="28"/>
        </w:rPr>
        <w:t>ФЕДЕРАЛЬНОЕ КАЗНАЧЕЙСТВО</w:t>
      </w:r>
    </w:p>
    <w:p w:rsidR="00B57DA5" w:rsidRPr="00B57DA5" w:rsidRDefault="00B57DA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B57DA5" w:rsidRPr="00B57DA5" w:rsidRDefault="00B57DA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B57DA5">
        <w:rPr>
          <w:rFonts w:ascii="Times New Roman" w:hAnsi="Times New Roman" w:cs="Times New Roman"/>
          <w:sz w:val="28"/>
          <w:szCs w:val="28"/>
        </w:rPr>
        <w:t>ПРИКАЗ</w:t>
      </w:r>
    </w:p>
    <w:p w:rsidR="00B57DA5" w:rsidRPr="00B57DA5" w:rsidRDefault="00B57DA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B57DA5">
        <w:rPr>
          <w:rFonts w:ascii="Times New Roman" w:hAnsi="Times New Roman" w:cs="Times New Roman"/>
          <w:sz w:val="28"/>
          <w:szCs w:val="28"/>
        </w:rPr>
        <w:t>от 11 августа 2014 г. N 168</w:t>
      </w:r>
    </w:p>
    <w:p w:rsidR="00B57DA5" w:rsidRPr="00B57DA5" w:rsidRDefault="00B57DA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B57DA5" w:rsidRPr="00B57DA5" w:rsidRDefault="00B57DA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B57DA5">
        <w:rPr>
          <w:rFonts w:ascii="Times New Roman" w:hAnsi="Times New Roman" w:cs="Times New Roman"/>
          <w:sz w:val="28"/>
          <w:szCs w:val="28"/>
        </w:rPr>
        <w:t>ОБ УТВЕРЖДЕНИИ ФОРМ ОТЧЕТНОСТИ</w:t>
      </w:r>
    </w:p>
    <w:p w:rsidR="00B57DA5" w:rsidRPr="00B57DA5" w:rsidRDefault="00B57DA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B57DA5">
        <w:rPr>
          <w:rFonts w:ascii="Times New Roman" w:hAnsi="Times New Roman" w:cs="Times New Roman"/>
          <w:sz w:val="28"/>
          <w:szCs w:val="28"/>
        </w:rPr>
        <w:t>О ДЕЯТЕЛЬНОСТИ ЮРИДИЧЕСКИХ ОТДЕЛОВ ТЕРРИТОРИАЛЬНЫХ</w:t>
      </w:r>
    </w:p>
    <w:p w:rsidR="00B57DA5" w:rsidRPr="00B57DA5" w:rsidRDefault="00B57DA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B57DA5">
        <w:rPr>
          <w:rFonts w:ascii="Times New Roman" w:hAnsi="Times New Roman" w:cs="Times New Roman"/>
          <w:sz w:val="28"/>
          <w:szCs w:val="28"/>
        </w:rPr>
        <w:t>ОРГАНОВ ФЕДЕРАЛЬНОГО КАЗНАЧЕЙСТВА И ЮРИДИЧЕСКИХ ОТДЕЛОВ</w:t>
      </w:r>
    </w:p>
    <w:p w:rsidR="00B57DA5" w:rsidRPr="00B57DA5" w:rsidRDefault="00B57DA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B57DA5">
        <w:rPr>
          <w:rFonts w:ascii="Times New Roman" w:hAnsi="Times New Roman" w:cs="Times New Roman"/>
          <w:sz w:val="28"/>
          <w:szCs w:val="28"/>
        </w:rPr>
        <w:t>ФЕДЕРАЛЬНОГО КАЗЕННОГО УЧРЕЖДЕНИЯ "ЦЕНТР ПО ОБЕСПЕЧЕНИЮ</w:t>
      </w:r>
    </w:p>
    <w:p w:rsidR="00B57DA5" w:rsidRPr="00B57DA5" w:rsidRDefault="00B57DA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B57DA5">
        <w:rPr>
          <w:rFonts w:ascii="Times New Roman" w:hAnsi="Times New Roman" w:cs="Times New Roman"/>
          <w:sz w:val="28"/>
          <w:szCs w:val="28"/>
        </w:rPr>
        <w:t>ДЕЯТЕЛЬНОСТИ КАЗНАЧЕЙСТВА РОССИИ" И ЕГО ФИЛИАЛОВ</w:t>
      </w:r>
    </w:p>
    <w:p w:rsidR="00B57DA5" w:rsidRPr="00B57DA5" w:rsidRDefault="00B57DA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57DA5" w:rsidRPr="00B57DA5" w:rsidRDefault="00B57DA5" w:rsidP="00B57DA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B57DA5">
        <w:rPr>
          <w:rFonts w:ascii="Times New Roman" w:hAnsi="Times New Roman" w:cs="Times New Roman"/>
          <w:sz w:val="28"/>
          <w:szCs w:val="28"/>
        </w:rPr>
        <w:t xml:space="preserve">(в ред. Приказов Казначейства России от 12.05.2015 </w:t>
      </w:r>
      <w:hyperlink r:id="rId5">
        <w:r w:rsidRPr="00B57DA5">
          <w:rPr>
            <w:rFonts w:ascii="Times New Roman" w:hAnsi="Times New Roman" w:cs="Times New Roman"/>
            <w:sz w:val="28"/>
            <w:szCs w:val="28"/>
          </w:rPr>
          <w:t>N 98</w:t>
        </w:r>
      </w:hyperlink>
      <w:r w:rsidRPr="00B57DA5">
        <w:rPr>
          <w:rFonts w:ascii="Times New Roman" w:hAnsi="Times New Roman" w:cs="Times New Roman"/>
          <w:sz w:val="28"/>
          <w:szCs w:val="28"/>
        </w:rPr>
        <w:t>,</w:t>
      </w:r>
      <w:proofErr w:type="gramEnd"/>
    </w:p>
    <w:p w:rsidR="00B57DA5" w:rsidRPr="00B57DA5" w:rsidRDefault="00B57DA5" w:rsidP="00B57DA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B57DA5">
        <w:rPr>
          <w:rFonts w:ascii="Times New Roman" w:hAnsi="Times New Roman" w:cs="Times New Roman"/>
          <w:sz w:val="28"/>
          <w:szCs w:val="28"/>
        </w:rPr>
        <w:t xml:space="preserve">от 30.09.2015 </w:t>
      </w:r>
      <w:hyperlink r:id="rId6">
        <w:r w:rsidRPr="00B57DA5">
          <w:rPr>
            <w:rFonts w:ascii="Times New Roman" w:hAnsi="Times New Roman" w:cs="Times New Roman"/>
            <w:sz w:val="28"/>
            <w:szCs w:val="28"/>
          </w:rPr>
          <w:t>N 268</w:t>
        </w:r>
      </w:hyperlink>
      <w:r w:rsidRPr="00B57DA5">
        <w:rPr>
          <w:rFonts w:ascii="Times New Roman" w:hAnsi="Times New Roman" w:cs="Times New Roman"/>
          <w:sz w:val="28"/>
          <w:szCs w:val="28"/>
        </w:rPr>
        <w:t xml:space="preserve">, от 31.08.2016 </w:t>
      </w:r>
      <w:hyperlink r:id="rId7">
        <w:r w:rsidRPr="00B57DA5">
          <w:rPr>
            <w:rFonts w:ascii="Times New Roman" w:hAnsi="Times New Roman" w:cs="Times New Roman"/>
            <w:sz w:val="28"/>
            <w:szCs w:val="28"/>
          </w:rPr>
          <w:t>N 317</w:t>
        </w:r>
      </w:hyperlink>
      <w:r w:rsidRPr="00B57DA5">
        <w:rPr>
          <w:rFonts w:ascii="Times New Roman" w:hAnsi="Times New Roman" w:cs="Times New Roman"/>
          <w:sz w:val="28"/>
          <w:szCs w:val="28"/>
        </w:rPr>
        <w:t xml:space="preserve">, от 28.12.2017 </w:t>
      </w:r>
      <w:hyperlink r:id="rId8">
        <w:r w:rsidRPr="00B57DA5">
          <w:rPr>
            <w:rFonts w:ascii="Times New Roman" w:hAnsi="Times New Roman" w:cs="Times New Roman"/>
            <w:sz w:val="28"/>
            <w:szCs w:val="28"/>
          </w:rPr>
          <w:t>N 372</w:t>
        </w:r>
      </w:hyperlink>
      <w:r w:rsidRPr="00B57DA5">
        <w:rPr>
          <w:rFonts w:ascii="Times New Roman" w:hAnsi="Times New Roman" w:cs="Times New Roman"/>
          <w:sz w:val="28"/>
          <w:szCs w:val="28"/>
        </w:rPr>
        <w:t>,</w:t>
      </w:r>
    </w:p>
    <w:p w:rsidR="00B57DA5" w:rsidRPr="00B57DA5" w:rsidRDefault="00B57DA5" w:rsidP="00B57DA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B57DA5">
        <w:rPr>
          <w:rFonts w:ascii="Times New Roman" w:hAnsi="Times New Roman" w:cs="Times New Roman"/>
          <w:sz w:val="28"/>
          <w:szCs w:val="28"/>
        </w:rPr>
        <w:t xml:space="preserve">от 28.09.2018 </w:t>
      </w:r>
      <w:hyperlink r:id="rId9">
        <w:r w:rsidRPr="00B57DA5">
          <w:rPr>
            <w:rFonts w:ascii="Times New Roman" w:hAnsi="Times New Roman" w:cs="Times New Roman"/>
            <w:sz w:val="28"/>
            <w:szCs w:val="28"/>
          </w:rPr>
          <w:t>N 284</w:t>
        </w:r>
      </w:hyperlink>
      <w:r w:rsidRPr="00B57DA5">
        <w:rPr>
          <w:rFonts w:ascii="Times New Roman" w:hAnsi="Times New Roman" w:cs="Times New Roman"/>
          <w:sz w:val="28"/>
          <w:szCs w:val="28"/>
        </w:rPr>
        <w:t xml:space="preserve">, от 18.12.2019 </w:t>
      </w:r>
      <w:hyperlink r:id="rId10">
        <w:r w:rsidRPr="00B57DA5">
          <w:rPr>
            <w:rFonts w:ascii="Times New Roman" w:hAnsi="Times New Roman" w:cs="Times New Roman"/>
            <w:sz w:val="28"/>
            <w:szCs w:val="28"/>
          </w:rPr>
          <w:t>N 407</w:t>
        </w:r>
      </w:hyperlink>
      <w:r w:rsidRPr="00B57DA5">
        <w:rPr>
          <w:rFonts w:ascii="Times New Roman" w:hAnsi="Times New Roman" w:cs="Times New Roman"/>
          <w:sz w:val="28"/>
          <w:szCs w:val="28"/>
        </w:rPr>
        <w:t xml:space="preserve">, от 01.12.2020 </w:t>
      </w:r>
      <w:hyperlink r:id="rId11">
        <w:r w:rsidRPr="00B57DA5">
          <w:rPr>
            <w:rFonts w:ascii="Times New Roman" w:hAnsi="Times New Roman" w:cs="Times New Roman"/>
            <w:sz w:val="28"/>
            <w:szCs w:val="28"/>
          </w:rPr>
          <w:t>N 332</w:t>
        </w:r>
      </w:hyperlink>
      <w:r w:rsidRPr="00B57DA5">
        <w:rPr>
          <w:rFonts w:ascii="Times New Roman" w:hAnsi="Times New Roman" w:cs="Times New Roman"/>
          <w:sz w:val="28"/>
          <w:szCs w:val="28"/>
        </w:rPr>
        <w:t>,</w:t>
      </w:r>
    </w:p>
    <w:p w:rsidR="00B57DA5" w:rsidRPr="00B57DA5" w:rsidRDefault="00B57DA5" w:rsidP="00B57DA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B57DA5">
        <w:rPr>
          <w:rFonts w:ascii="Times New Roman" w:hAnsi="Times New Roman" w:cs="Times New Roman"/>
          <w:sz w:val="28"/>
          <w:szCs w:val="28"/>
        </w:rPr>
        <w:t xml:space="preserve">от 25.05.2021 </w:t>
      </w:r>
      <w:hyperlink r:id="rId12">
        <w:r w:rsidRPr="00B57DA5">
          <w:rPr>
            <w:rFonts w:ascii="Times New Roman" w:hAnsi="Times New Roman" w:cs="Times New Roman"/>
            <w:sz w:val="28"/>
            <w:szCs w:val="28"/>
          </w:rPr>
          <w:t>N 166</w:t>
        </w:r>
      </w:hyperlink>
      <w:r w:rsidRPr="00B57DA5">
        <w:rPr>
          <w:rFonts w:ascii="Times New Roman" w:hAnsi="Times New Roman" w:cs="Times New Roman"/>
          <w:sz w:val="28"/>
          <w:szCs w:val="28"/>
        </w:rPr>
        <w:t xml:space="preserve">, от 29.12.2022 </w:t>
      </w:r>
      <w:hyperlink r:id="rId13">
        <w:r w:rsidRPr="00B57DA5">
          <w:rPr>
            <w:rFonts w:ascii="Times New Roman" w:hAnsi="Times New Roman" w:cs="Times New Roman"/>
            <w:sz w:val="28"/>
            <w:szCs w:val="28"/>
          </w:rPr>
          <w:t>N 431</w:t>
        </w:r>
      </w:hyperlink>
    </w:p>
    <w:p w:rsidR="00B57DA5" w:rsidRPr="00B57DA5" w:rsidRDefault="00B57DA5" w:rsidP="00B57DA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57DA5" w:rsidRPr="00B57DA5" w:rsidRDefault="00B57DA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57DA5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14">
        <w:r w:rsidRPr="00B57DA5">
          <w:rPr>
            <w:rFonts w:ascii="Times New Roman" w:hAnsi="Times New Roman" w:cs="Times New Roman"/>
            <w:sz w:val="28"/>
            <w:szCs w:val="28"/>
          </w:rPr>
          <w:t>Положением</w:t>
        </w:r>
      </w:hyperlink>
      <w:r w:rsidRPr="00B57DA5">
        <w:rPr>
          <w:rFonts w:ascii="Times New Roman" w:hAnsi="Times New Roman" w:cs="Times New Roman"/>
          <w:sz w:val="28"/>
          <w:szCs w:val="28"/>
        </w:rPr>
        <w:t xml:space="preserve"> о Федеральном казначействе, утвержденным Постановлением Правительства Российской Федерации от 1 декабря 2004 г. N 703 (Собрание законодательства Российской Федерации, 2004, N 49, ст. 4908; </w:t>
      </w:r>
      <w:proofErr w:type="gramStart"/>
      <w:r w:rsidRPr="00B57DA5">
        <w:rPr>
          <w:rFonts w:ascii="Times New Roman" w:hAnsi="Times New Roman" w:cs="Times New Roman"/>
          <w:sz w:val="28"/>
          <w:szCs w:val="28"/>
        </w:rPr>
        <w:t>2013, N 45, ст. 5822) и в целях установления единых форм отчетности о деятельности юридических отделов территориальных органов Федерального казначейства и юридического отдела Федерального казенного учреждения "Центр по обеспечению деятельности Казначейства России" (далее - юридические отделы), приказываю:</w:t>
      </w:r>
      <w:proofErr w:type="gramEnd"/>
    </w:p>
    <w:p w:rsidR="00B57DA5" w:rsidRPr="00B57DA5" w:rsidRDefault="00B57DA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57DA5">
        <w:rPr>
          <w:rFonts w:ascii="Times New Roman" w:hAnsi="Times New Roman" w:cs="Times New Roman"/>
          <w:sz w:val="28"/>
          <w:szCs w:val="28"/>
        </w:rPr>
        <w:t xml:space="preserve">1. Утвердить формы отчетности согласно </w:t>
      </w:r>
      <w:hyperlink w:anchor="P57">
        <w:r w:rsidRPr="00B57DA5">
          <w:rPr>
            <w:rFonts w:ascii="Times New Roman" w:hAnsi="Times New Roman" w:cs="Times New Roman"/>
            <w:sz w:val="28"/>
            <w:szCs w:val="28"/>
          </w:rPr>
          <w:t>приложениям N 1</w:t>
        </w:r>
      </w:hyperlink>
      <w:r w:rsidRPr="00B57DA5">
        <w:rPr>
          <w:rFonts w:ascii="Times New Roman" w:hAnsi="Times New Roman" w:cs="Times New Roman"/>
          <w:sz w:val="28"/>
          <w:szCs w:val="28"/>
        </w:rPr>
        <w:t xml:space="preserve">, </w:t>
      </w:r>
      <w:hyperlink w:anchor="P402">
        <w:r w:rsidRPr="00B57DA5">
          <w:rPr>
            <w:rFonts w:ascii="Times New Roman" w:hAnsi="Times New Roman" w:cs="Times New Roman"/>
            <w:sz w:val="28"/>
            <w:szCs w:val="28"/>
          </w:rPr>
          <w:t>N 2</w:t>
        </w:r>
      </w:hyperlink>
      <w:r w:rsidRPr="00B57DA5">
        <w:rPr>
          <w:rFonts w:ascii="Times New Roman" w:hAnsi="Times New Roman" w:cs="Times New Roman"/>
          <w:sz w:val="28"/>
          <w:szCs w:val="28"/>
        </w:rPr>
        <w:t xml:space="preserve">, </w:t>
      </w:r>
      <w:hyperlink w:anchor="P498">
        <w:r w:rsidRPr="00B57DA5">
          <w:rPr>
            <w:rFonts w:ascii="Times New Roman" w:hAnsi="Times New Roman" w:cs="Times New Roman"/>
            <w:sz w:val="28"/>
            <w:szCs w:val="28"/>
          </w:rPr>
          <w:t>N 3</w:t>
        </w:r>
      </w:hyperlink>
      <w:r w:rsidRPr="00B57DA5">
        <w:rPr>
          <w:rFonts w:ascii="Times New Roman" w:hAnsi="Times New Roman" w:cs="Times New Roman"/>
          <w:sz w:val="28"/>
          <w:szCs w:val="28"/>
        </w:rPr>
        <w:t xml:space="preserve">, </w:t>
      </w:r>
      <w:hyperlink w:anchor="P809">
        <w:r w:rsidRPr="00B57DA5">
          <w:rPr>
            <w:rFonts w:ascii="Times New Roman" w:hAnsi="Times New Roman" w:cs="Times New Roman"/>
            <w:sz w:val="28"/>
            <w:szCs w:val="28"/>
          </w:rPr>
          <w:t>N 4</w:t>
        </w:r>
      </w:hyperlink>
      <w:r w:rsidRPr="00B57DA5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014">
        <w:r w:rsidRPr="00B57DA5">
          <w:rPr>
            <w:rFonts w:ascii="Times New Roman" w:hAnsi="Times New Roman" w:cs="Times New Roman"/>
            <w:sz w:val="28"/>
            <w:szCs w:val="28"/>
          </w:rPr>
          <w:t>N 5</w:t>
        </w:r>
      </w:hyperlink>
      <w:r w:rsidRPr="00B57DA5">
        <w:rPr>
          <w:rFonts w:ascii="Times New Roman" w:hAnsi="Times New Roman" w:cs="Times New Roman"/>
          <w:sz w:val="28"/>
          <w:szCs w:val="28"/>
        </w:rPr>
        <w:t xml:space="preserve"> к настоящему Приказу.</w:t>
      </w:r>
    </w:p>
    <w:p w:rsidR="00B57DA5" w:rsidRPr="00B57DA5" w:rsidRDefault="00B57DA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57DA5">
        <w:rPr>
          <w:rFonts w:ascii="Times New Roman" w:hAnsi="Times New Roman" w:cs="Times New Roman"/>
          <w:sz w:val="28"/>
          <w:szCs w:val="28"/>
        </w:rPr>
        <w:t xml:space="preserve">2. Утвердить Правила составления отчетности согласно </w:t>
      </w:r>
      <w:hyperlink w:anchor="P1029">
        <w:r w:rsidRPr="00B57DA5">
          <w:rPr>
            <w:rFonts w:ascii="Times New Roman" w:hAnsi="Times New Roman" w:cs="Times New Roman"/>
            <w:sz w:val="28"/>
            <w:szCs w:val="28"/>
          </w:rPr>
          <w:t>приложению N 6</w:t>
        </w:r>
      </w:hyperlink>
      <w:r w:rsidRPr="00B57DA5">
        <w:rPr>
          <w:rFonts w:ascii="Times New Roman" w:hAnsi="Times New Roman" w:cs="Times New Roman"/>
          <w:sz w:val="28"/>
          <w:szCs w:val="28"/>
        </w:rPr>
        <w:t xml:space="preserve"> к настоящему Приказу.</w:t>
      </w:r>
    </w:p>
    <w:p w:rsidR="00B57DA5" w:rsidRPr="00B57DA5" w:rsidRDefault="00B57DA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0" w:name="P22"/>
      <w:bookmarkEnd w:id="0"/>
      <w:r w:rsidRPr="00B57DA5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B57DA5">
        <w:rPr>
          <w:rFonts w:ascii="Times New Roman" w:hAnsi="Times New Roman" w:cs="Times New Roman"/>
          <w:sz w:val="28"/>
          <w:szCs w:val="28"/>
        </w:rPr>
        <w:t xml:space="preserve">Руководителям территориальных органов Федерального казначейства (за исключением Межрегионального бухгалтерского управления Федерального казначейства, Межрегионального контрактного управления Федерального казначейства, Межрегионального контрольно-ревизионного управления Федерального казначейства, Межрегионального операционного управления Федерального казначейства, Межрегионального управления Федерального казначейства в сфере управления ликвидностью, Межрегионального управления Федерального казначейства по централизованной обработке данных) обеспечить представление до 15 июля </w:t>
      </w:r>
      <w:r w:rsidRPr="00B57DA5">
        <w:rPr>
          <w:rFonts w:ascii="Times New Roman" w:hAnsi="Times New Roman" w:cs="Times New Roman"/>
          <w:sz w:val="28"/>
          <w:szCs w:val="28"/>
        </w:rPr>
        <w:lastRenderedPageBreak/>
        <w:t>за первое полугодие и до 15 января за предыдущий год в Юридическое</w:t>
      </w:r>
      <w:proofErr w:type="gramEnd"/>
      <w:r w:rsidRPr="00B57DA5">
        <w:rPr>
          <w:rFonts w:ascii="Times New Roman" w:hAnsi="Times New Roman" w:cs="Times New Roman"/>
          <w:sz w:val="28"/>
          <w:szCs w:val="28"/>
        </w:rPr>
        <w:t xml:space="preserve"> управление Федерального казначейства отчетности о проделанной работе юридическими отделами по формам согласно </w:t>
      </w:r>
      <w:hyperlink w:anchor="P57">
        <w:r w:rsidRPr="00B57DA5">
          <w:rPr>
            <w:rFonts w:ascii="Times New Roman" w:hAnsi="Times New Roman" w:cs="Times New Roman"/>
            <w:sz w:val="28"/>
            <w:szCs w:val="28"/>
          </w:rPr>
          <w:t>приложениям N 1</w:t>
        </w:r>
      </w:hyperlink>
      <w:r w:rsidRPr="00B57DA5">
        <w:rPr>
          <w:rFonts w:ascii="Times New Roman" w:hAnsi="Times New Roman" w:cs="Times New Roman"/>
          <w:sz w:val="28"/>
          <w:szCs w:val="28"/>
        </w:rPr>
        <w:t xml:space="preserve">, </w:t>
      </w:r>
      <w:hyperlink w:anchor="P402">
        <w:r w:rsidRPr="00B57DA5">
          <w:rPr>
            <w:rFonts w:ascii="Times New Roman" w:hAnsi="Times New Roman" w:cs="Times New Roman"/>
            <w:sz w:val="28"/>
            <w:szCs w:val="28"/>
          </w:rPr>
          <w:t>N 2</w:t>
        </w:r>
      </w:hyperlink>
      <w:r w:rsidRPr="00B57DA5">
        <w:rPr>
          <w:rFonts w:ascii="Times New Roman" w:hAnsi="Times New Roman" w:cs="Times New Roman"/>
          <w:sz w:val="28"/>
          <w:szCs w:val="28"/>
        </w:rPr>
        <w:t xml:space="preserve">, </w:t>
      </w:r>
      <w:hyperlink w:anchor="P498">
        <w:r w:rsidRPr="00B57DA5">
          <w:rPr>
            <w:rFonts w:ascii="Times New Roman" w:hAnsi="Times New Roman" w:cs="Times New Roman"/>
            <w:sz w:val="28"/>
            <w:szCs w:val="28"/>
          </w:rPr>
          <w:t>N 3</w:t>
        </w:r>
      </w:hyperlink>
      <w:r w:rsidRPr="00B57DA5">
        <w:rPr>
          <w:rFonts w:ascii="Times New Roman" w:hAnsi="Times New Roman" w:cs="Times New Roman"/>
          <w:sz w:val="28"/>
          <w:szCs w:val="28"/>
        </w:rPr>
        <w:t xml:space="preserve">, </w:t>
      </w:r>
      <w:hyperlink w:anchor="P809">
        <w:r w:rsidRPr="00B57DA5">
          <w:rPr>
            <w:rFonts w:ascii="Times New Roman" w:hAnsi="Times New Roman" w:cs="Times New Roman"/>
            <w:sz w:val="28"/>
            <w:szCs w:val="28"/>
          </w:rPr>
          <w:t>N 4</w:t>
        </w:r>
      </w:hyperlink>
      <w:r w:rsidRPr="00B57DA5">
        <w:rPr>
          <w:rFonts w:ascii="Times New Roman" w:hAnsi="Times New Roman" w:cs="Times New Roman"/>
          <w:sz w:val="28"/>
          <w:szCs w:val="28"/>
        </w:rPr>
        <w:t xml:space="preserve"> к настоящему Приказу.</w:t>
      </w:r>
    </w:p>
    <w:p w:rsidR="00B57DA5" w:rsidRPr="00B57DA5" w:rsidRDefault="00B57DA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B57DA5">
        <w:rPr>
          <w:rFonts w:ascii="Times New Roman" w:hAnsi="Times New Roman" w:cs="Times New Roman"/>
          <w:sz w:val="28"/>
          <w:szCs w:val="28"/>
        </w:rPr>
        <w:t xml:space="preserve">(п. 3 в ред. </w:t>
      </w:r>
      <w:hyperlink r:id="rId15">
        <w:r w:rsidRPr="00B57DA5">
          <w:rPr>
            <w:rFonts w:ascii="Times New Roman" w:hAnsi="Times New Roman" w:cs="Times New Roman"/>
            <w:sz w:val="28"/>
            <w:szCs w:val="28"/>
          </w:rPr>
          <w:t>Приказа</w:t>
        </w:r>
      </w:hyperlink>
      <w:r w:rsidRPr="00B57DA5">
        <w:rPr>
          <w:rFonts w:ascii="Times New Roman" w:hAnsi="Times New Roman" w:cs="Times New Roman"/>
          <w:sz w:val="28"/>
          <w:szCs w:val="28"/>
        </w:rPr>
        <w:t xml:space="preserve"> Казначейства России от 29.12.2022 N 431)</w:t>
      </w:r>
    </w:p>
    <w:p w:rsidR="00B57DA5" w:rsidRPr="00B57DA5" w:rsidRDefault="00B57DA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57DA5"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 w:rsidRPr="00B57DA5">
        <w:rPr>
          <w:rFonts w:ascii="Times New Roman" w:hAnsi="Times New Roman" w:cs="Times New Roman"/>
          <w:sz w:val="28"/>
          <w:szCs w:val="28"/>
        </w:rPr>
        <w:t>Руководителям Межрегионального бухгалтерского управления Федерального казначейства, Межрегионального контрактного управления Федерального казначейства, Межрегионального контрольно-ревизионного управления Федерального казначейства, Межрегионального операционного управления Федерального казначейства, Межрегионального управления Федерального казначейства в сфере управления ликвидностью, Межрегионального управления Федерального казначейства по централизованной обработке данных обеспечить представление до 15 июля за первое полугодие и до 15 января за предыдущий год в Юридическое управление Федерального казначейства отчетности о проделанной</w:t>
      </w:r>
      <w:proofErr w:type="gramEnd"/>
      <w:r w:rsidRPr="00B57DA5">
        <w:rPr>
          <w:rFonts w:ascii="Times New Roman" w:hAnsi="Times New Roman" w:cs="Times New Roman"/>
          <w:sz w:val="28"/>
          <w:szCs w:val="28"/>
        </w:rPr>
        <w:t xml:space="preserve"> работе юридическими отделами по формам согласно </w:t>
      </w:r>
      <w:hyperlink w:anchor="P57">
        <w:r w:rsidRPr="00B57DA5">
          <w:rPr>
            <w:rFonts w:ascii="Times New Roman" w:hAnsi="Times New Roman" w:cs="Times New Roman"/>
            <w:sz w:val="28"/>
            <w:szCs w:val="28"/>
          </w:rPr>
          <w:t>приложениям N 1</w:t>
        </w:r>
      </w:hyperlink>
      <w:r w:rsidRPr="00B57DA5">
        <w:rPr>
          <w:rFonts w:ascii="Times New Roman" w:hAnsi="Times New Roman" w:cs="Times New Roman"/>
          <w:sz w:val="28"/>
          <w:szCs w:val="28"/>
        </w:rPr>
        <w:t xml:space="preserve">, </w:t>
      </w:r>
      <w:hyperlink w:anchor="P402">
        <w:r w:rsidRPr="00B57DA5">
          <w:rPr>
            <w:rFonts w:ascii="Times New Roman" w:hAnsi="Times New Roman" w:cs="Times New Roman"/>
            <w:sz w:val="28"/>
            <w:szCs w:val="28"/>
          </w:rPr>
          <w:t>N 2</w:t>
        </w:r>
      </w:hyperlink>
      <w:r w:rsidRPr="00B57DA5">
        <w:rPr>
          <w:rFonts w:ascii="Times New Roman" w:hAnsi="Times New Roman" w:cs="Times New Roman"/>
          <w:sz w:val="28"/>
          <w:szCs w:val="28"/>
        </w:rPr>
        <w:t xml:space="preserve"> к нас</w:t>
      </w:r>
      <w:r>
        <w:rPr>
          <w:rFonts w:ascii="Times New Roman" w:hAnsi="Times New Roman" w:cs="Times New Roman"/>
          <w:sz w:val="28"/>
          <w:szCs w:val="28"/>
        </w:rPr>
        <w:t>тоящему приказу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bookmarkStart w:id="1" w:name="_GoBack"/>
      <w:bookmarkEnd w:id="1"/>
      <w:r w:rsidRPr="00B57DA5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B57DA5" w:rsidRPr="00B57DA5" w:rsidRDefault="00B57DA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B57DA5">
        <w:rPr>
          <w:rFonts w:ascii="Times New Roman" w:hAnsi="Times New Roman" w:cs="Times New Roman"/>
          <w:sz w:val="28"/>
          <w:szCs w:val="28"/>
        </w:rPr>
        <w:t xml:space="preserve">(п. 4 в ред. </w:t>
      </w:r>
      <w:hyperlink r:id="rId16">
        <w:r w:rsidRPr="00B57DA5">
          <w:rPr>
            <w:rFonts w:ascii="Times New Roman" w:hAnsi="Times New Roman" w:cs="Times New Roman"/>
            <w:sz w:val="28"/>
            <w:szCs w:val="28"/>
          </w:rPr>
          <w:t>Приказа</w:t>
        </w:r>
      </w:hyperlink>
      <w:r w:rsidRPr="00B57DA5">
        <w:rPr>
          <w:rFonts w:ascii="Times New Roman" w:hAnsi="Times New Roman" w:cs="Times New Roman"/>
          <w:sz w:val="28"/>
          <w:szCs w:val="28"/>
        </w:rPr>
        <w:t xml:space="preserve"> Казначейства России от 29.12.2022 N 431)</w:t>
      </w:r>
    </w:p>
    <w:p w:rsidR="00B57DA5" w:rsidRPr="00B57DA5" w:rsidRDefault="00B57DA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30"/>
      <w:bookmarkEnd w:id="2"/>
      <w:r w:rsidRPr="00B57DA5">
        <w:rPr>
          <w:rFonts w:ascii="Times New Roman" w:hAnsi="Times New Roman" w:cs="Times New Roman"/>
          <w:sz w:val="28"/>
          <w:szCs w:val="28"/>
        </w:rPr>
        <w:t xml:space="preserve">4.1. </w:t>
      </w:r>
      <w:proofErr w:type="gramStart"/>
      <w:r w:rsidRPr="00B57DA5">
        <w:rPr>
          <w:rFonts w:ascii="Times New Roman" w:hAnsi="Times New Roman" w:cs="Times New Roman"/>
          <w:sz w:val="28"/>
          <w:szCs w:val="28"/>
        </w:rPr>
        <w:t xml:space="preserve">Директору Федерального казенного учреждения "Центр по обеспечению деятельности Казначейства России" обеспечить представление до 15 июля за первое полугодие и до 15 января за предыдущий год в Юридическое управление Федерального казначейства отчетности о проделанной работе юридическими отделами Федерального казенного учреждения "Центр по обеспечению деятельности Казначейства России" и его филиалов по формам согласно </w:t>
      </w:r>
      <w:hyperlink w:anchor="P57">
        <w:r w:rsidRPr="00B57DA5">
          <w:rPr>
            <w:rFonts w:ascii="Times New Roman" w:hAnsi="Times New Roman" w:cs="Times New Roman"/>
            <w:sz w:val="28"/>
            <w:szCs w:val="28"/>
          </w:rPr>
          <w:t>приложениям N 1</w:t>
        </w:r>
      </w:hyperlink>
      <w:r w:rsidRPr="00B57DA5">
        <w:rPr>
          <w:rFonts w:ascii="Times New Roman" w:hAnsi="Times New Roman" w:cs="Times New Roman"/>
          <w:sz w:val="28"/>
          <w:szCs w:val="28"/>
        </w:rPr>
        <w:t xml:space="preserve">, </w:t>
      </w:r>
      <w:hyperlink w:anchor="P402">
        <w:r w:rsidRPr="00B57DA5">
          <w:rPr>
            <w:rFonts w:ascii="Times New Roman" w:hAnsi="Times New Roman" w:cs="Times New Roman"/>
            <w:sz w:val="28"/>
            <w:szCs w:val="28"/>
          </w:rPr>
          <w:t>N 2</w:t>
        </w:r>
      </w:hyperlink>
      <w:r w:rsidRPr="00B57DA5">
        <w:rPr>
          <w:rFonts w:ascii="Times New Roman" w:hAnsi="Times New Roman" w:cs="Times New Roman"/>
          <w:sz w:val="28"/>
          <w:szCs w:val="28"/>
        </w:rPr>
        <w:t xml:space="preserve"> к настоящему приказу.</w:t>
      </w:r>
      <w:proofErr w:type="gramEnd"/>
    </w:p>
    <w:p w:rsidR="00B57DA5" w:rsidRPr="00B57DA5" w:rsidRDefault="00B57DA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B57DA5"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Pr="00B57DA5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B57DA5">
        <w:rPr>
          <w:rFonts w:ascii="Times New Roman" w:hAnsi="Times New Roman" w:cs="Times New Roman"/>
          <w:sz w:val="28"/>
          <w:szCs w:val="28"/>
        </w:rPr>
        <w:t xml:space="preserve">. 4.1 введен </w:t>
      </w:r>
      <w:hyperlink r:id="rId17">
        <w:r w:rsidRPr="00B57DA5">
          <w:rPr>
            <w:rFonts w:ascii="Times New Roman" w:hAnsi="Times New Roman" w:cs="Times New Roman"/>
            <w:sz w:val="28"/>
            <w:szCs w:val="28"/>
          </w:rPr>
          <w:t>Приказом</w:t>
        </w:r>
      </w:hyperlink>
      <w:r w:rsidRPr="00B57DA5">
        <w:rPr>
          <w:rFonts w:ascii="Times New Roman" w:hAnsi="Times New Roman" w:cs="Times New Roman"/>
          <w:sz w:val="28"/>
          <w:szCs w:val="28"/>
        </w:rPr>
        <w:t xml:space="preserve"> Казначейства России от 28.12.2017 N 372)</w:t>
      </w:r>
    </w:p>
    <w:p w:rsidR="00B57DA5" w:rsidRPr="00B57DA5" w:rsidRDefault="00B57DA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57DA5">
        <w:rPr>
          <w:rFonts w:ascii="Times New Roman" w:hAnsi="Times New Roman" w:cs="Times New Roman"/>
          <w:sz w:val="28"/>
          <w:szCs w:val="28"/>
        </w:rPr>
        <w:t>5. Установить, что территориальными органами Федерального казначейства, Федеральным казенным учреждением "Центр по обеспечению деятельности Казначейства России" и его филиалами отчетность представляется в электронном виде с использованием Подсистемы учета правовой работы и судебных дел Системы комплексного информационно-аналитического обеспечения Федерального казначейства (далее - Подсистема).</w:t>
      </w:r>
    </w:p>
    <w:p w:rsidR="00B57DA5" w:rsidRPr="00B57DA5" w:rsidRDefault="00B57DA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57DA5">
        <w:rPr>
          <w:rFonts w:ascii="Times New Roman" w:hAnsi="Times New Roman" w:cs="Times New Roman"/>
          <w:sz w:val="28"/>
          <w:szCs w:val="28"/>
        </w:rPr>
        <w:t xml:space="preserve">В случае невозможности представления отчетности с использованием Подсистемы по техническим причинам территориальные органы Федерального казначейства, Федеральное казенное учреждение "Центр по обеспечению деятельности Казначейства России" и его филиалы обеспечивают представление отчетности в электронном виде в формате MS </w:t>
      </w:r>
      <w:proofErr w:type="spellStart"/>
      <w:r w:rsidRPr="00B57DA5">
        <w:rPr>
          <w:rFonts w:ascii="Times New Roman" w:hAnsi="Times New Roman" w:cs="Times New Roman"/>
          <w:sz w:val="28"/>
          <w:szCs w:val="28"/>
        </w:rPr>
        <w:t>Excel</w:t>
      </w:r>
      <w:proofErr w:type="spellEnd"/>
      <w:r w:rsidRPr="00B57DA5">
        <w:rPr>
          <w:rFonts w:ascii="Times New Roman" w:hAnsi="Times New Roman" w:cs="Times New Roman"/>
          <w:sz w:val="28"/>
          <w:szCs w:val="28"/>
        </w:rPr>
        <w:t xml:space="preserve"> посредством прикладного программного обеспечения "Автоматизированная система документооборота "</w:t>
      </w:r>
      <w:proofErr w:type="spellStart"/>
      <w:r w:rsidRPr="00B57DA5">
        <w:rPr>
          <w:rFonts w:ascii="Times New Roman" w:hAnsi="Times New Roman" w:cs="Times New Roman"/>
          <w:sz w:val="28"/>
          <w:szCs w:val="28"/>
        </w:rPr>
        <w:t>LanDocs</w:t>
      </w:r>
      <w:proofErr w:type="spellEnd"/>
      <w:r w:rsidRPr="00B57DA5">
        <w:rPr>
          <w:rFonts w:ascii="Times New Roman" w:hAnsi="Times New Roman" w:cs="Times New Roman"/>
          <w:sz w:val="28"/>
          <w:szCs w:val="28"/>
        </w:rPr>
        <w:t xml:space="preserve">" в установленные </w:t>
      </w:r>
      <w:hyperlink w:anchor="P22">
        <w:r w:rsidRPr="00B57DA5">
          <w:rPr>
            <w:rFonts w:ascii="Times New Roman" w:hAnsi="Times New Roman" w:cs="Times New Roman"/>
            <w:sz w:val="28"/>
            <w:szCs w:val="28"/>
          </w:rPr>
          <w:t>пунктами 3</w:t>
        </w:r>
      </w:hyperlink>
      <w:r w:rsidRPr="00B57DA5">
        <w:rPr>
          <w:rFonts w:ascii="Times New Roman" w:hAnsi="Times New Roman" w:cs="Times New Roman"/>
          <w:sz w:val="28"/>
          <w:szCs w:val="28"/>
        </w:rPr>
        <w:t xml:space="preserve"> - </w:t>
      </w:r>
      <w:hyperlink w:anchor="P30">
        <w:r w:rsidRPr="00B57DA5">
          <w:rPr>
            <w:rFonts w:ascii="Times New Roman" w:hAnsi="Times New Roman" w:cs="Times New Roman"/>
            <w:sz w:val="28"/>
            <w:szCs w:val="28"/>
          </w:rPr>
          <w:t>4.1</w:t>
        </w:r>
      </w:hyperlink>
      <w:r w:rsidRPr="00B57DA5">
        <w:rPr>
          <w:rFonts w:ascii="Times New Roman" w:hAnsi="Times New Roman" w:cs="Times New Roman"/>
          <w:sz w:val="28"/>
          <w:szCs w:val="28"/>
        </w:rPr>
        <w:t xml:space="preserve"> настоящего приказа сроки с указанием в сопроводительном </w:t>
      </w:r>
      <w:r w:rsidRPr="00B57DA5">
        <w:rPr>
          <w:rFonts w:ascii="Times New Roman" w:hAnsi="Times New Roman" w:cs="Times New Roman"/>
          <w:sz w:val="28"/>
          <w:szCs w:val="28"/>
        </w:rPr>
        <w:lastRenderedPageBreak/>
        <w:t>письме соответствующих причин</w:t>
      </w:r>
      <w:proofErr w:type="gramEnd"/>
      <w:r w:rsidRPr="00B57DA5">
        <w:rPr>
          <w:rFonts w:ascii="Times New Roman" w:hAnsi="Times New Roman" w:cs="Times New Roman"/>
          <w:sz w:val="28"/>
          <w:szCs w:val="28"/>
        </w:rPr>
        <w:t xml:space="preserve"> невозможности представления отчетности, а также номеров заявок на их устранение, зарегистрированных в прикладном программном обеспечении "Подсистема управления процессами эксплуатации Системы управления эксплуатацией Федерального казначейства".</w:t>
      </w:r>
    </w:p>
    <w:p w:rsidR="00B57DA5" w:rsidRPr="00B57DA5" w:rsidRDefault="00B57DA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B57DA5">
        <w:rPr>
          <w:rFonts w:ascii="Times New Roman" w:hAnsi="Times New Roman" w:cs="Times New Roman"/>
          <w:sz w:val="28"/>
          <w:szCs w:val="28"/>
        </w:rPr>
        <w:t xml:space="preserve">(абзац введен </w:t>
      </w:r>
      <w:hyperlink r:id="rId18">
        <w:r w:rsidRPr="00B57DA5">
          <w:rPr>
            <w:rFonts w:ascii="Times New Roman" w:hAnsi="Times New Roman" w:cs="Times New Roman"/>
            <w:sz w:val="28"/>
            <w:szCs w:val="28"/>
          </w:rPr>
          <w:t>Приказом</w:t>
        </w:r>
      </w:hyperlink>
      <w:r w:rsidRPr="00B57DA5">
        <w:rPr>
          <w:rFonts w:ascii="Times New Roman" w:hAnsi="Times New Roman" w:cs="Times New Roman"/>
          <w:sz w:val="28"/>
          <w:szCs w:val="28"/>
        </w:rPr>
        <w:t xml:space="preserve"> Казначейства России от 25.05.2021 N 166)</w:t>
      </w:r>
    </w:p>
    <w:p w:rsidR="00B57DA5" w:rsidRPr="00B57DA5" w:rsidRDefault="00B57DA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57DA5">
        <w:rPr>
          <w:rFonts w:ascii="Times New Roman" w:hAnsi="Times New Roman" w:cs="Times New Roman"/>
          <w:sz w:val="28"/>
          <w:szCs w:val="28"/>
        </w:rPr>
        <w:t>Не позднее рабочего дня, следующего за днем устранения технических причин, отчетность формируется и представляется с использованием Подсистемы.</w:t>
      </w:r>
    </w:p>
    <w:p w:rsidR="00B57DA5" w:rsidRPr="00B57DA5" w:rsidRDefault="00B57DA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B57DA5">
        <w:rPr>
          <w:rFonts w:ascii="Times New Roman" w:hAnsi="Times New Roman" w:cs="Times New Roman"/>
          <w:sz w:val="28"/>
          <w:szCs w:val="28"/>
        </w:rPr>
        <w:t xml:space="preserve">(абзац введен </w:t>
      </w:r>
      <w:hyperlink r:id="rId19">
        <w:r w:rsidRPr="00B57DA5">
          <w:rPr>
            <w:rFonts w:ascii="Times New Roman" w:hAnsi="Times New Roman" w:cs="Times New Roman"/>
            <w:sz w:val="28"/>
            <w:szCs w:val="28"/>
          </w:rPr>
          <w:t>Приказом</w:t>
        </w:r>
      </w:hyperlink>
      <w:r w:rsidRPr="00B57DA5">
        <w:rPr>
          <w:rFonts w:ascii="Times New Roman" w:hAnsi="Times New Roman" w:cs="Times New Roman"/>
          <w:sz w:val="28"/>
          <w:szCs w:val="28"/>
        </w:rPr>
        <w:t xml:space="preserve"> Казначейства России от 25.05.2021 N 166)</w:t>
      </w:r>
    </w:p>
    <w:p w:rsidR="00B57DA5" w:rsidRPr="00B57DA5" w:rsidRDefault="00B57DA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B57DA5">
        <w:rPr>
          <w:rFonts w:ascii="Times New Roman" w:hAnsi="Times New Roman" w:cs="Times New Roman"/>
          <w:sz w:val="28"/>
          <w:szCs w:val="28"/>
        </w:rPr>
        <w:t xml:space="preserve">(п. 5 в ред. </w:t>
      </w:r>
      <w:hyperlink r:id="rId20">
        <w:r w:rsidRPr="00B57DA5">
          <w:rPr>
            <w:rFonts w:ascii="Times New Roman" w:hAnsi="Times New Roman" w:cs="Times New Roman"/>
            <w:sz w:val="28"/>
            <w:szCs w:val="28"/>
          </w:rPr>
          <w:t>Приказа</w:t>
        </w:r>
      </w:hyperlink>
      <w:r w:rsidRPr="00B57DA5">
        <w:rPr>
          <w:rFonts w:ascii="Times New Roman" w:hAnsi="Times New Roman" w:cs="Times New Roman"/>
          <w:sz w:val="28"/>
          <w:szCs w:val="28"/>
        </w:rPr>
        <w:t xml:space="preserve"> Казначейства России от 28.09.2018 N 284)</w:t>
      </w:r>
    </w:p>
    <w:p w:rsidR="00B57DA5" w:rsidRPr="00B57DA5" w:rsidRDefault="00B57DA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57DA5">
        <w:rPr>
          <w:rFonts w:ascii="Times New Roman" w:hAnsi="Times New Roman" w:cs="Times New Roman"/>
          <w:sz w:val="28"/>
          <w:szCs w:val="28"/>
        </w:rPr>
        <w:t>6. Управлению развития информационных систем (Н.В. Гвоздева) обеспечить доработку Подсистемы в установленном порядке.</w:t>
      </w:r>
    </w:p>
    <w:p w:rsidR="00B57DA5" w:rsidRPr="00B57DA5" w:rsidRDefault="00B57DA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B57DA5"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Pr="00B57DA5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B57DA5">
        <w:rPr>
          <w:rFonts w:ascii="Times New Roman" w:hAnsi="Times New Roman" w:cs="Times New Roman"/>
          <w:sz w:val="28"/>
          <w:szCs w:val="28"/>
        </w:rPr>
        <w:t xml:space="preserve">. 6 в ред. </w:t>
      </w:r>
      <w:hyperlink r:id="rId21">
        <w:r w:rsidRPr="00B57DA5">
          <w:rPr>
            <w:rFonts w:ascii="Times New Roman" w:hAnsi="Times New Roman" w:cs="Times New Roman"/>
            <w:sz w:val="28"/>
            <w:szCs w:val="28"/>
          </w:rPr>
          <w:t>Приказа</w:t>
        </w:r>
      </w:hyperlink>
      <w:r w:rsidRPr="00B57DA5">
        <w:rPr>
          <w:rFonts w:ascii="Times New Roman" w:hAnsi="Times New Roman" w:cs="Times New Roman"/>
          <w:sz w:val="28"/>
          <w:szCs w:val="28"/>
        </w:rPr>
        <w:t xml:space="preserve"> Казначейства России от 28.09.2018 N 284)</w:t>
      </w:r>
    </w:p>
    <w:p w:rsidR="00B57DA5" w:rsidRPr="00B57DA5" w:rsidRDefault="00B57DA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57DA5">
        <w:rPr>
          <w:rFonts w:ascii="Times New Roman" w:hAnsi="Times New Roman" w:cs="Times New Roman"/>
          <w:sz w:val="28"/>
          <w:szCs w:val="28"/>
        </w:rPr>
        <w:t xml:space="preserve">7. </w:t>
      </w:r>
      <w:proofErr w:type="gramStart"/>
      <w:r w:rsidRPr="00B57DA5">
        <w:rPr>
          <w:rFonts w:ascii="Times New Roman" w:hAnsi="Times New Roman" w:cs="Times New Roman"/>
          <w:sz w:val="28"/>
          <w:szCs w:val="28"/>
        </w:rPr>
        <w:t xml:space="preserve">Признать утратившими силу Приказы Федерального казначейства от 27 ноября 2008 г. </w:t>
      </w:r>
      <w:hyperlink r:id="rId22">
        <w:r w:rsidRPr="00B57DA5">
          <w:rPr>
            <w:rFonts w:ascii="Times New Roman" w:hAnsi="Times New Roman" w:cs="Times New Roman"/>
            <w:sz w:val="28"/>
            <w:szCs w:val="28"/>
          </w:rPr>
          <w:t>N 319</w:t>
        </w:r>
      </w:hyperlink>
      <w:r w:rsidRPr="00B57DA5">
        <w:rPr>
          <w:rFonts w:ascii="Times New Roman" w:hAnsi="Times New Roman" w:cs="Times New Roman"/>
          <w:sz w:val="28"/>
          <w:szCs w:val="28"/>
        </w:rPr>
        <w:t xml:space="preserve"> "Об утверждении форм отчетности о деятельности юридического отдела территориального органа Федерального казначейства", от 29 июня 2009 г. </w:t>
      </w:r>
      <w:hyperlink r:id="rId23">
        <w:r w:rsidRPr="00B57DA5">
          <w:rPr>
            <w:rFonts w:ascii="Times New Roman" w:hAnsi="Times New Roman" w:cs="Times New Roman"/>
            <w:sz w:val="28"/>
            <w:szCs w:val="28"/>
          </w:rPr>
          <w:t>N 137</w:t>
        </w:r>
      </w:hyperlink>
      <w:r w:rsidRPr="00B57DA5">
        <w:rPr>
          <w:rFonts w:ascii="Times New Roman" w:hAnsi="Times New Roman" w:cs="Times New Roman"/>
          <w:sz w:val="28"/>
          <w:szCs w:val="28"/>
        </w:rPr>
        <w:t xml:space="preserve"> "О внесении изменений в Приказ Федерального казначейства от 27 ноября 2008 г. N 319 "Об утверждении форм отчетности о деятельности юридического отдела и отдела, осуществляющего правовое обеспечение деятельности</w:t>
      </w:r>
      <w:proofErr w:type="gramEnd"/>
      <w:r w:rsidRPr="00B57DA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57DA5">
        <w:rPr>
          <w:rFonts w:ascii="Times New Roman" w:hAnsi="Times New Roman" w:cs="Times New Roman"/>
          <w:sz w:val="28"/>
          <w:szCs w:val="28"/>
        </w:rPr>
        <w:t xml:space="preserve">управления Федерального казначейства по субъекту Российской Федерации", от 29 декабря 2010 г. </w:t>
      </w:r>
      <w:hyperlink r:id="rId24">
        <w:r w:rsidRPr="00B57DA5">
          <w:rPr>
            <w:rFonts w:ascii="Times New Roman" w:hAnsi="Times New Roman" w:cs="Times New Roman"/>
            <w:sz w:val="28"/>
            <w:szCs w:val="28"/>
          </w:rPr>
          <w:t>N 378</w:t>
        </w:r>
      </w:hyperlink>
      <w:r w:rsidRPr="00B57DA5">
        <w:rPr>
          <w:rFonts w:ascii="Times New Roman" w:hAnsi="Times New Roman" w:cs="Times New Roman"/>
          <w:sz w:val="28"/>
          <w:szCs w:val="28"/>
        </w:rPr>
        <w:t xml:space="preserve"> "О внесении изменений в Приказ Федерального казначейства от 27 ноября 2008 г. N 319 "Об утверждении формы отчетности о деятельности юридического отдела и отдела, осуществляющего правовое обеспечение деятельности управления Федерального казначейства по субъекту Российской Федерации" (в ред. Приказа Федерального казначейства от 29 июня 2009 г. N</w:t>
      </w:r>
      <w:proofErr w:type="gramEnd"/>
      <w:r w:rsidRPr="00B57DA5">
        <w:rPr>
          <w:rFonts w:ascii="Times New Roman" w:hAnsi="Times New Roman" w:cs="Times New Roman"/>
          <w:sz w:val="28"/>
          <w:szCs w:val="28"/>
        </w:rPr>
        <w:t xml:space="preserve"> 137)", от 25 ноября 2011 г. </w:t>
      </w:r>
      <w:hyperlink r:id="rId25">
        <w:r w:rsidRPr="00B57DA5">
          <w:rPr>
            <w:rFonts w:ascii="Times New Roman" w:hAnsi="Times New Roman" w:cs="Times New Roman"/>
            <w:sz w:val="28"/>
            <w:szCs w:val="28"/>
          </w:rPr>
          <w:t>N 564</w:t>
        </w:r>
      </w:hyperlink>
      <w:r w:rsidRPr="00B57DA5">
        <w:rPr>
          <w:rFonts w:ascii="Times New Roman" w:hAnsi="Times New Roman" w:cs="Times New Roman"/>
          <w:sz w:val="28"/>
          <w:szCs w:val="28"/>
        </w:rPr>
        <w:t xml:space="preserve"> "О внесении изменений в отдельные Приказы Федерального казначейства".</w:t>
      </w:r>
    </w:p>
    <w:p w:rsidR="00B57DA5" w:rsidRPr="00B57DA5" w:rsidRDefault="00B57DA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57DA5">
        <w:rPr>
          <w:rFonts w:ascii="Times New Roman" w:hAnsi="Times New Roman" w:cs="Times New Roman"/>
          <w:sz w:val="28"/>
          <w:szCs w:val="28"/>
        </w:rPr>
        <w:t xml:space="preserve">8. </w:t>
      </w:r>
      <w:proofErr w:type="gramStart"/>
      <w:r w:rsidRPr="00B57DA5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B57DA5">
        <w:rPr>
          <w:rFonts w:ascii="Times New Roman" w:hAnsi="Times New Roman" w:cs="Times New Roman"/>
          <w:sz w:val="28"/>
          <w:szCs w:val="28"/>
        </w:rPr>
        <w:t xml:space="preserve"> исполнением настоящего Приказа возложить на начальника Юридического управления Федерального казначейства С.Н. </w:t>
      </w:r>
      <w:proofErr w:type="spellStart"/>
      <w:r w:rsidRPr="00B57DA5">
        <w:rPr>
          <w:rFonts w:ascii="Times New Roman" w:hAnsi="Times New Roman" w:cs="Times New Roman"/>
          <w:sz w:val="28"/>
          <w:szCs w:val="28"/>
        </w:rPr>
        <w:t>Сауль</w:t>
      </w:r>
      <w:proofErr w:type="spellEnd"/>
      <w:r w:rsidRPr="00B57DA5">
        <w:rPr>
          <w:rFonts w:ascii="Times New Roman" w:hAnsi="Times New Roman" w:cs="Times New Roman"/>
          <w:sz w:val="28"/>
          <w:szCs w:val="28"/>
        </w:rPr>
        <w:t>.</w:t>
      </w:r>
    </w:p>
    <w:p w:rsidR="00B57DA5" w:rsidRPr="00B57DA5" w:rsidRDefault="00B57DA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57DA5">
        <w:rPr>
          <w:rFonts w:ascii="Times New Roman" w:hAnsi="Times New Roman" w:cs="Times New Roman"/>
          <w:sz w:val="28"/>
          <w:szCs w:val="28"/>
        </w:rPr>
        <w:t>9. Настоящий Приказ вступает в силу с 1 сентября 2014 года.</w:t>
      </w:r>
    </w:p>
    <w:p w:rsidR="00B57DA5" w:rsidRPr="00B57DA5" w:rsidRDefault="00B57DA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57DA5" w:rsidRPr="00B57DA5" w:rsidRDefault="00B57DA5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B57DA5">
        <w:rPr>
          <w:rFonts w:ascii="Times New Roman" w:hAnsi="Times New Roman" w:cs="Times New Roman"/>
          <w:sz w:val="28"/>
          <w:szCs w:val="28"/>
        </w:rPr>
        <w:t>И.о</w:t>
      </w:r>
      <w:proofErr w:type="spellEnd"/>
      <w:r w:rsidRPr="00B57DA5">
        <w:rPr>
          <w:rFonts w:ascii="Times New Roman" w:hAnsi="Times New Roman" w:cs="Times New Roman"/>
          <w:sz w:val="28"/>
          <w:szCs w:val="28"/>
        </w:rPr>
        <w:t>. руководителя</w:t>
      </w:r>
    </w:p>
    <w:p w:rsidR="00B57DA5" w:rsidRPr="00B57DA5" w:rsidRDefault="00B57DA5" w:rsidP="00B57DA5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B57DA5">
        <w:rPr>
          <w:rFonts w:ascii="Times New Roman" w:hAnsi="Times New Roman" w:cs="Times New Roman"/>
          <w:sz w:val="28"/>
          <w:szCs w:val="28"/>
        </w:rPr>
        <w:t>С.Е.ПРОКОФЬЕВ</w:t>
      </w:r>
    </w:p>
    <w:sectPr w:rsidR="00B57DA5" w:rsidRPr="00B57DA5" w:rsidSect="00B57D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7DA5"/>
    <w:rsid w:val="0021684A"/>
    <w:rsid w:val="00B57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57DA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B57DA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B57DA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B57DA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B57DA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B57DA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B57DA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B57DA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57DA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B57DA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B57DA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B57DA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B57DA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B57DA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B57DA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B57DA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EXP&amp;n=710352&amp;dst=100006" TargetMode="External"/><Relationship Id="rId13" Type="http://schemas.openxmlformats.org/officeDocument/2006/relationships/hyperlink" Target="https://login.consultant.ru/link/?req=doc&amp;base=EXP&amp;n=816061&amp;dst=100032" TargetMode="External"/><Relationship Id="rId18" Type="http://schemas.openxmlformats.org/officeDocument/2006/relationships/hyperlink" Target="https://login.consultant.ru/link/?req=doc&amp;base=EXP&amp;n=769772&amp;dst=100012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s://login.consultant.ru/link/?req=doc&amp;base=EXP&amp;n=722082&amp;dst=100009" TargetMode="External"/><Relationship Id="rId7" Type="http://schemas.openxmlformats.org/officeDocument/2006/relationships/hyperlink" Target="https://login.consultant.ru/link/?req=doc&amp;base=EXP&amp;n=666792&amp;dst=100006" TargetMode="External"/><Relationship Id="rId12" Type="http://schemas.openxmlformats.org/officeDocument/2006/relationships/hyperlink" Target="https://login.consultant.ru/link/?req=doc&amp;base=EXP&amp;n=769772&amp;dst=100008" TargetMode="External"/><Relationship Id="rId17" Type="http://schemas.openxmlformats.org/officeDocument/2006/relationships/hyperlink" Target="https://login.consultant.ru/link/?req=doc&amp;base=EXP&amp;n=710352&amp;dst=100011" TargetMode="External"/><Relationship Id="rId25" Type="http://schemas.openxmlformats.org/officeDocument/2006/relationships/hyperlink" Target="https://login.consultant.ru/link/?req=doc&amp;base=EXP&amp;n=573266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EXP&amp;n=816061&amp;dst=100035" TargetMode="External"/><Relationship Id="rId20" Type="http://schemas.openxmlformats.org/officeDocument/2006/relationships/hyperlink" Target="https://login.consultant.ru/link/?req=doc&amp;base=EXP&amp;n=722082&amp;dst=100007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EXP&amp;n=637945&amp;dst=100006" TargetMode="External"/><Relationship Id="rId11" Type="http://schemas.openxmlformats.org/officeDocument/2006/relationships/hyperlink" Target="https://login.consultant.ru/link/?req=doc&amp;base=EXP&amp;n=760994&amp;dst=100045" TargetMode="External"/><Relationship Id="rId24" Type="http://schemas.openxmlformats.org/officeDocument/2006/relationships/hyperlink" Target="https://login.consultant.ru/link/?req=doc&amp;base=EXP&amp;n=496799" TargetMode="External"/><Relationship Id="rId5" Type="http://schemas.openxmlformats.org/officeDocument/2006/relationships/hyperlink" Target="https://login.consultant.ru/link/?req=doc&amp;base=EXP&amp;n=622263&amp;dst=100006" TargetMode="External"/><Relationship Id="rId15" Type="http://schemas.openxmlformats.org/officeDocument/2006/relationships/hyperlink" Target="https://login.consultant.ru/link/?req=doc&amp;base=EXP&amp;n=816061&amp;dst=100033" TargetMode="External"/><Relationship Id="rId23" Type="http://schemas.openxmlformats.org/officeDocument/2006/relationships/hyperlink" Target="https://login.consultant.ru/link/?req=doc&amp;base=EXP&amp;n=455397" TargetMode="External"/><Relationship Id="rId10" Type="http://schemas.openxmlformats.org/officeDocument/2006/relationships/hyperlink" Target="https://login.consultant.ru/link/?req=doc&amp;base=EXP&amp;n=738562&amp;dst=100019" TargetMode="External"/><Relationship Id="rId19" Type="http://schemas.openxmlformats.org/officeDocument/2006/relationships/hyperlink" Target="https://login.consultant.ru/link/?req=doc&amp;base=EXP&amp;n=769772&amp;dst=10001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EXP&amp;n=722082&amp;dst=100006" TargetMode="External"/><Relationship Id="rId14" Type="http://schemas.openxmlformats.org/officeDocument/2006/relationships/hyperlink" Target="https://login.consultant.ru/link/?req=doc&amp;base=LAW&amp;n=327066&amp;dst=100033" TargetMode="External"/><Relationship Id="rId22" Type="http://schemas.openxmlformats.org/officeDocument/2006/relationships/hyperlink" Target="https://login.consultant.ru/link/?req=doc&amp;base=EXP&amp;n=520235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1297</Words>
  <Characters>7398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Назарова Наталья Владимировна</dc:creator>
  <cp:lastModifiedBy>Назарова Наталья Владимировна</cp:lastModifiedBy>
  <cp:revision>1</cp:revision>
  <dcterms:created xsi:type="dcterms:W3CDTF">2025-12-24T06:56:00Z</dcterms:created>
  <dcterms:modified xsi:type="dcterms:W3CDTF">2025-12-24T07:00:00Z</dcterms:modified>
</cp:coreProperties>
</file>